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24 156 vom 20. November 2024</w:t>
      </w:r>
    </w:p>
    <w:p>
      <w:r>
        <w:t>VS Kantonsgericht, 2024-11-20, DE</w:t>
      </w:r>
    </w:p>
    <w:p>
      <w:r>
        <w:rPr>
          <w:b/>
        </w:rPr>
        <w:t xml:space="preserve">Quelle: </w:t>
      </w:r>
      <w:r>
        <w:t>https://mcp.opencaselaw.ch/entscheid/vs_gerichte_A1 24 156</w:t>
      </w:r>
    </w:p>
    <w:p>
      <w:r>
        <w:t>FR: VS_GERICHTE A1 24 156 du 20 novembre 2024</w:t>
      </w:r>
    </w:p>
    <w:p>
      <w:r>
        <w:t>IT: VS_GERICHTE A1 24 156 del 20 novembre 2024</w:t>
      </w:r>
    </w:p>
    <w:p>
      <w:pPr>
        <w:pStyle w:val="Heading2"/>
      </w:pPr>
      <w:r>
        <w:t>Regeste</w:t>
      </w:r>
    </w:p>
    <w:p>
      <w:r>
        <w:t>A1 24 156 URTEIL VOM 20. NOVEMBER 2024 Kantonsgericht Wallis Öffentlichrechtliche Abteilung Dr. Thierry Schnyder, Einzelrichter, Seraphine Kronig, Gerichtsschreiberin, in Sachen X _________ AG, Beschwerdeführerin, vertreten durch Rechtsanwältin Katja V. Schwery Fux, 3930 Visp, gegen STAATSRAT DES KANTONS WALLIS, Vorinstanz Y _________, Beschwerdegegnerin, EINWOHNERGEMEINDE Z _________, andere Behörde (Bauwesen) Verwaltungsgerichtsbeschwerde gegen den Entscheid vom 12. Juni 2024.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A., 2020, N. 6 zu Art. 110 VRPG), welche in der Regel die Kosten von Verfahren und Entscheid zu tragen hat (Art. 89 Abs. 1 VVRG); - dass sich gemäss Art. 3 Abs. 1 des Gesetzes betreffend den Tarif der Kosten und Entschädigungen vor Gerichts- oder Verwaltungsbehörden vom 11. Februar 2009 (GTar; SGS/VS 173.8) die Kosten aus den Auslagen der Entscheidbehörde sowie der Gerichtsgebühr zusammensetzen; - dass die Gerichtsgebühr für Beschwerdeverfahren vor der Öffentlichrechtlichen Ab- teilung des Kantonsgerichts in der Regel zwischen Fr. 280.00 und Fr. 5 000.00 be- trägt (Art. 25 GTar); - dass die Gerichtsgebühr – die zudem global die Kosten der Kanzlei decken soll (Art.</w:t>
      </w:r>
    </w:p>
    <w:p>
      <w:r>
        <w:rPr>
          <w:b/>
        </w:rPr>
        <w:t>E. 3</w:t>
      </w:r>
    </w:p>
    <w:p>
      <w:r>
        <w:t>Die Gerichtsgebühr von Fr. 300.00 wird der X _________ AG auferlegt und mit dem geleisteten Kostenvorschuss von Fr. 1 500.00 verrechnet. Der Rest wird zurücker- stattet.</w:t>
      </w:r>
    </w:p>
    <w:p>
      <w:r>
        <w:rPr>
          <w:b/>
        </w:rPr>
        <w:t>E. 4</w:t>
      </w:r>
    </w:p>
    <w:p>
      <w:r>
        <w:t>Das Urteil wird der X _________ AG, der Y _________, der Einwohnergemeinde Z _________ und dem Staatsrat des Kantons Wallis schriftlich mitgeteilt.</w:t>
      </w:r>
    </w:p>
    <w:p>
      <w:r>
        <w:t>Sitten, 20. November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